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CE" w:rsidRPr="005462CE" w:rsidRDefault="005462CE" w:rsidP="005462CE">
      <w:pPr>
        <w:jc w:val="center"/>
        <w:textAlignment w:val="baseline"/>
        <w:rPr>
          <w:rFonts w:ascii="Arial" w:hAnsi="Arial" w:cs="Times New Roman"/>
          <w:b/>
          <w:color w:val="000000"/>
          <w:sz w:val="40"/>
          <w:szCs w:val="40"/>
          <w:u w:val="single"/>
        </w:rPr>
      </w:pPr>
      <w:r w:rsidRPr="005462CE">
        <w:rPr>
          <w:rFonts w:ascii="Arial" w:hAnsi="Arial" w:cs="Times New Roman"/>
          <w:b/>
          <w:color w:val="000000"/>
          <w:sz w:val="40"/>
          <w:szCs w:val="40"/>
          <w:u w:val="single"/>
        </w:rPr>
        <w:t>Period Five Vocabulary:</w:t>
      </w:r>
    </w:p>
    <w:p w:rsidR="005462CE" w:rsidRDefault="005462CE" w:rsidP="005462CE">
      <w:pPr>
        <w:jc w:val="center"/>
        <w:textAlignment w:val="baseline"/>
        <w:rPr>
          <w:rFonts w:ascii="Arial" w:hAnsi="Arial" w:cs="Times New Roman"/>
          <w:b/>
          <w:color w:val="000000"/>
          <w:u w:val="single"/>
        </w:rPr>
      </w:pP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sz w:val="30"/>
          <w:szCs w:val="30"/>
          <w:u w:val="single"/>
        </w:rPr>
      </w:pPr>
      <w:r w:rsidRPr="005462CE">
        <w:rPr>
          <w:rFonts w:ascii="Arial" w:hAnsi="Arial" w:cs="Times New Roman"/>
          <w:b/>
          <w:color w:val="000000"/>
          <w:sz w:val="30"/>
          <w:szCs w:val="30"/>
          <w:u w:val="single"/>
        </w:rPr>
        <w:t>Territorial and Economic Expansion 1830-1860: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Manifest Destiny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Stephen Austin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Santa Anna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Annexation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Fifty-four Forty or Fight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Texas Revolution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Mexican-American War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Treaty of Velasco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Treaty of Guadalupe Hidalgo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49’ers</w:t>
      </w:r>
    </w:p>
    <w:p w:rsidR="005462CE" w:rsidRDefault="005462CE" w:rsidP="005462CE">
      <w:pPr>
        <w:jc w:val="center"/>
        <w:textAlignment w:val="baseline"/>
        <w:rPr>
          <w:rFonts w:ascii="Arial" w:hAnsi="Arial" w:cs="Times New Roman"/>
          <w:b/>
          <w:color w:val="000000"/>
          <w:u w:val="single"/>
        </w:rPr>
      </w:pP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sz w:val="30"/>
          <w:szCs w:val="30"/>
          <w:u w:val="single"/>
        </w:rPr>
      </w:pPr>
      <w:r w:rsidRPr="005462CE">
        <w:rPr>
          <w:rFonts w:ascii="Arial" w:hAnsi="Arial" w:cs="Times New Roman"/>
          <w:b/>
          <w:color w:val="000000"/>
          <w:sz w:val="30"/>
          <w:szCs w:val="30"/>
          <w:u w:val="single"/>
        </w:rPr>
        <w:t>Antebellum 1848-1861: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 xml:space="preserve"> Wilmot Proviso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</w:rPr>
      </w:pPr>
      <w:r w:rsidRPr="005462CE">
        <w:rPr>
          <w:rFonts w:ascii="Arial" w:hAnsi="Arial" w:cs="Times New Roman"/>
          <w:color w:val="000000"/>
        </w:rPr>
        <w:t>Lincoln Douglas Debates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Border Ruffians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Bleeding Kansas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Popular Sovereignty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Compromise of 1850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Fugitive Slave Law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Kansas-Nebraska Act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Crittenden Compromise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Free Soil Party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Know-Nothing Party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Republican Party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John Brown</w:t>
      </w:r>
      <w:r>
        <w:rPr>
          <w:rFonts w:ascii="Arial" w:hAnsi="Arial" w:cs="Times New Roman"/>
          <w:color w:val="000000"/>
          <w:sz w:val="23"/>
          <w:szCs w:val="23"/>
        </w:rPr>
        <w:br/>
        <w:t>Sumner-Brooks incident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Stephen Douglas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Dred Scott v. Sanford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sz w:val="30"/>
          <w:szCs w:val="30"/>
          <w:u w:val="single"/>
        </w:rPr>
      </w:pP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sz w:val="30"/>
          <w:szCs w:val="30"/>
          <w:u w:val="single"/>
        </w:rPr>
      </w:pPr>
      <w:r w:rsidRPr="005462CE">
        <w:rPr>
          <w:rFonts w:ascii="Arial" w:hAnsi="Arial" w:cs="Times New Roman"/>
          <w:b/>
          <w:color w:val="000000"/>
          <w:sz w:val="30"/>
          <w:szCs w:val="30"/>
          <w:u w:val="single"/>
        </w:rPr>
        <w:t>Civil War 1861-1865: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u w:val="single"/>
        </w:rPr>
      </w:pPr>
      <w:r>
        <w:rPr>
          <w:rFonts w:ascii="Arial" w:hAnsi="Arial" w:cs="Times New Roman"/>
          <w:color w:val="000000"/>
          <w:sz w:val="23"/>
          <w:szCs w:val="23"/>
        </w:rPr>
        <w:t>Border States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Antietam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Sherman’s Ma</w:t>
      </w:r>
      <w:r>
        <w:rPr>
          <w:rFonts w:ascii="Arial" w:hAnsi="Arial" w:cs="Times New Roman"/>
          <w:color w:val="000000"/>
          <w:sz w:val="23"/>
          <w:szCs w:val="23"/>
        </w:rPr>
        <w:t>rch to the Sea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 xml:space="preserve"> Ulysses S. Grant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Confederate States of America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Jefferson Davis</w:t>
      </w:r>
    </w:p>
    <w:p w:rsidR="005462CE" w:rsidRDefault="005462CE" w:rsidP="005462CE">
      <w:pPr>
        <w:tabs>
          <w:tab w:val="left" w:pos="858"/>
        </w:tabs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Emancipation Proclamation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Greenbacks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Enrollment Act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Conscription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Monitor V. Merrimac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Appomattox Court House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Habeas Corpus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</w:p>
    <w:p w:rsidR="005462CE" w:rsidRPr="005462CE" w:rsidRDefault="005462CE" w:rsidP="005462CE">
      <w:pPr>
        <w:textAlignment w:val="baseline"/>
        <w:rPr>
          <w:rFonts w:ascii="Arial" w:hAnsi="Arial" w:cs="Times New Roman"/>
          <w:b/>
          <w:color w:val="000000"/>
          <w:sz w:val="30"/>
          <w:szCs w:val="30"/>
          <w:u w:val="single"/>
        </w:rPr>
      </w:pPr>
      <w:r w:rsidRPr="005462CE">
        <w:rPr>
          <w:rFonts w:ascii="Arial" w:hAnsi="Arial" w:cs="Times New Roman"/>
          <w:b/>
          <w:color w:val="000000"/>
          <w:sz w:val="30"/>
          <w:szCs w:val="30"/>
          <w:u w:val="single"/>
        </w:rPr>
        <w:t>Reconstruction 1863-1877: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Civil Rights Act of 1866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 </w:t>
      </w:r>
      <w:r w:rsidRPr="005462CE">
        <w:rPr>
          <w:rFonts w:ascii="Arial" w:hAnsi="Arial" w:cs="Times New Roman"/>
          <w:color w:val="000000"/>
          <w:sz w:val="23"/>
          <w:szCs w:val="23"/>
        </w:rPr>
        <w:t>Compromise of 1877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 xml:space="preserve"> </w:t>
      </w:r>
      <w:r w:rsidRPr="005462CE">
        <w:rPr>
          <w:rFonts w:ascii="Arial" w:hAnsi="Arial" w:cs="Times New Roman"/>
          <w:color w:val="000000"/>
          <w:sz w:val="23"/>
          <w:szCs w:val="23"/>
        </w:rPr>
        <w:t xml:space="preserve">Credit Mobilier Scandal 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Whiskey Ring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Radical Republicans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13th Amendment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14th Amendment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15th Amendment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Amnesty Act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Lincoln’s Ten Percent Plan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Freedman’s Bureau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Military Reconstruction Act</w:t>
      </w:r>
    </w:p>
    <w:p w:rsid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5462CE">
        <w:rPr>
          <w:rFonts w:ascii="Arial" w:hAnsi="Arial" w:cs="Times New Roman"/>
          <w:color w:val="000000"/>
          <w:sz w:val="23"/>
          <w:szCs w:val="23"/>
        </w:rPr>
        <w:t>Wade Davis Bill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 w:rsidRPr="005462CE">
        <w:rPr>
          <w:rFonts w:ascii="Arial" w:eastAsia="Times New Roman" w:hAnsi="Arial" w:cs="Times New Roman"/>
          <w:color w:val="000000"/>
          <w:sz w:val="23"/>
          <w:szCs w:val="23"/>
        </w:rPr>
        <w:t>Ku Klux Klan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Panic of 1873</w:t>
      </w:r>
      <w:bookmarkStart w:id="0" w:name="_GoBack"/>
      <w:bookmarkEnd w:id="0"/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Election of 1876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Andrew Johnson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Impeachment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Tenure of Office Act 1867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Scalawags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Carpetbaggers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 xml:space="preserve">Sharecropping </w:t>
      </w:r>
    </w:p>
    <w:p w:rsidR="005462CE" w:rsidRDefault="005462CE" w:rsidP="005462CE">
      <w:pPr>
        <w:textAlignment w:val="baseline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color w:val="000000"/>
          <w:sz w:val="23"/>
          <w:szCs w:val="23"/>
        </w:rPr>
        <w:t>Lien-economy</w:t>
      </w:r>
    </w:p>
    <w:p w:rsidR="005462CE" w:rsidRPr="005462CE" w:rsidRDefault="005462CE" w:rsidP="005462CE">
      <w:pPr>
        <w:textAlignment w:val="baseline"/>
        <w:rPr>
          <w:rFonts w:ascii="Arial" w:hAnsi="Arial" w:cs="Times New Roman"/>
          <w:color w:val="000000"/>
          <w:sz w:val="23"/>
          <w:szCs w:val="23"/>
        </w:rPr>
      </w:pPr>
    </w:p>
    <w:p w:rsidR="00BF53EB" w:rsidRDefault="00BF53EB"/>
    <w:sectPr w:rsidR="00BF53EB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54"/>
    <w:multiLevelType w:val="multilevel"/>
    <w:tmpl w:val="1BD0642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87567"/>
    <w:multiLevelType w:val="multilevel"/>
    <w:tmpl w:val="68DE79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29BF"/>
    <w:multiLevelType w:val="multilevel"/>
    <w:tmpl w:val="6F4C10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502D7"/>
    <w:multiLevelType w:val="multilevel"/>
    <w:tmpl w:val="56405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C5B85"/>
    <w:multiLevelType w:val="multilevel"/>
    <w:tmpl w:val="AA8C28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712B1"/>
    <w:multiLevelType w:val="multilevel"/>
    <w:tmpl w:val="93DCD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4424F"/>
    <w:multiLevelType w:val="multilevel"/>
    <w:tmpl w:val="15582C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8383A"/>
    <w:multiLevelType w:val="multilevel"/>
    <w:tmpl w:val="750CCE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32CE"/>
    <w:multiLevelType w:val="multilevel"/>
    <w:tmpl w:val="669E3F2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E6A11"/>
    <w:multiLevelType w:val="multilevel"/>
    <w:tmpl w:val="B70A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344B2E"/>
    <w:multiLevelType w:val="multilevel"/>
    <w:tmpl w:val="DA4418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419BE"/>
    <w:multiLevelType w:val="multilevel"/>
    <w:tmpl w:val="8758D17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65DD4"/>
    <w:multiLevelType w:val="multilevel"/>
    <w:tmpl w:val="93582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115429"/>
    <w:multiLevelType w:val="multilevel"/>
    <w:tmpl w:val="D70A4A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B2473"/>
    <w:multiLevelType w:val="multilevel"/>
    <w:tmpl w:val="1D826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E196D"/>
    <w:multiLevelType w:val="multilevel"/>
    <w:tmpl w:val="5CF468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977971"/>
    <w:multiLevelType w:val="multilevel"/>
    <w:tmpl w:val="8E6C4C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1117C"/>
    <w:multiLevelType w:val="multilevel"/>
    <w:tmpl w:val="016E37C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B54D3"/>
    <w:multiLevelType w:val="multilevel"/>
    <w:tmpl w:val="AF6EBC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92B53"/>
    <w:multiLevelType w:val="multilevel"/>
    <w:tmpl w:val="B1942B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D42CB"/>
    <w:multiLevelType w:val="multilevel"/>
    <w:tmpl w:val="73B4292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445CF"/>
    <w:multiLevelType w:val="multilevel"/>
    <w:tmpl w:val="C44081E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13D4B"/>
    <w:multiLevelType w:val="multilevel"/>
    <w:tmpl w:val="288261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C22BF9"/>
    <w:multiLevelType w:val="multilevel"/>
    <w:tmpl w:val="53AC7A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E0FAC"/>
    <w:multiLevelType w:val="multilevel"/>
    <w:tmpl w:val="E264A8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2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7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9"/>
    <w:lvlOverride w:ilvl="0">
      <w:lvl w:ilvl="0">
        <w:numFmt w:val="decimal"/>
        <w:lvlText w:val="%1."/>
        <w:lvlJc w:val="left"/>
      </w:lvl>
    </w:lvlOverride>
  </w:num>
  <w:num w:numId="19">
    <w:abstractNumId w:val="24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E"/>
    <w:rsid w:val="005462CE"/>
    <w:rsid w:val="008B17A8"/>
    <w:rsid w:val="00B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AB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2C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2015-01-28T15:39:00Z</dcterms:created>
  <dcterms:modified xsi:type="dcterms:W3CDTF">2015-01-28T15:59:00Z</dcterms:modified>
</cp:coreProperties>
</file>